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555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招聘需求</w:t>
      </w:r>
    </w:p>
    <w:tbl>
      <w:tblPr>
        <w:tblW w:w="14235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1034"/>
        <w:gridCol w:w="1034"/>
        <w:gridCol w:w="1100"/>
        <w:gridCol w:w="5280"/>
        <w:gridCol w:w="462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部门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性质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3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招聘条件</w:t>
            </w:r>
          </w:p>
        </w:tc>
        <w:tc>
          <w:tcPr>
            <w:tcW w:w="3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主要工作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1" w:hRule="atLeast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对外交流与合作部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外事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both"/>
            </w:pPr>
            <w:r>
              <w:rPr>
                <w:rFonts w:ascii="Calibri" w:hAnsi="Calibri" w:eastAsia="Calibri" w:cs="Calibri"/>
                <w:sz w:val="28"/>
                <w:szCs w:val="28"/>
                <w:bdr w:val="none" w:color="auto" w:sz="0" w:space="0"/>
                <w:shd w:val="clear" w:fill="FFFFFF"/>
                <w:lang w:val="en-US"/>
              </w:rPr>
              <w:t>1.</w:t>
            </w:r>
            <w:r>
              <w:rPr>
                <w:rFonts w:hint="default" w:ascii="Calibri" w:hAnsi="Calibri" w:eastAsia="Calibri" w:cs="Calibri"/>
                <w:sz w:val="28"/>
                <w:szCs w:val="28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sz w:val="28"/>
                <w:szCs w:val="28"/>
                <w:bdr w:val="none" w:color="auto" w:sz="0" w:space="0"/>
                <w:shd w:val="clear" w:fill="FFFFFF"/>
              </w:rPr>
              <w:t>全日制本科及以上学历；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具有良好的英语听说读写能力，通过大学英语六级考试（</w:t>
            </w:r>
            <w:r>
              <w:rPr>
                <w:sz w:val="28"/>
                <w:szCs w:val="28"/>
                <w:bdr w:val="none" w:color="auto" w:sz="0" w:space="0"/>
                <w:lang w:val="en-US"/>
              </w:rPr>
              <w:t>500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分及以上）或雅思考试（</w:t>
            </w:r>
            <w:r>
              <w:rPr>
                <w:sz w:val="28"/>
                <w:szCs w:val="28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分及以上）或英语专业八级考试；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sz w:val="28"/>
                <w:szCs w:val="28"/>
                <w:bdr w:val="none" w:color="auto" w:sz="0" w:space="0"/>
                <w:shd w:val="clear" w:fill="FFFFFF"/>
                <w:lang w:val="en-US"/>
              </w:rPr>
              <w:t>3.</w:t>
            </w:r>
            <w:r>
              <w:rPr>
                <w:sz w:val="28"/>
                <w:szCs w:val="28"/>
                <w:bdr w:val="none" w:color="auto" w:sz="0" w:space="0"/>
                <w:shd w:val="clear" w:fill="FFFFFF"/>
              </w:rPr>
              <w:t>工作责任心、服务意识强，性格外向，善于沟通，有较强的团队协作精神；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sz w:val="28"/>
                <w:szCs w:val="28"/>
                <w:bdr w:val="none" w:color="auto" w:sz="0" w:space="0"/>
                <w:shd w:val="clear" w:fill="FFFFFF"/>
                <w:lang w:val="en-US"/>
              </w:rPr>
              <w:t>4. </w:t>
            </w:r>
            <w:r>
              <w:rPr>
                <w:sz w:val="28"/>
                <w:szCs w:val="28"/>
                <w:bdr w:val="none" w:color="auto" w:sz="0" w:space="0"/>
                <w:shd w:val="clear" w:fill="FFFFFF"/>
              </w:rPr>
              <w:t>身心健康。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管理学校对外交流合作项目；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负责国际学生报批、审核、录取与日常管理；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负责外籍教师签证、居留许可、工作证等手续的办理；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协助接待国（境）外来访客人；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完成领导交办的其他工作。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83027"/>
    <w:rsid w:val="64A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2019-12-24T09:54:00Z</dcterms:created>
  <dc:creator>秋叶夏花</dc:creator>
  <cp:lastModifiedBy>秋叶夏花</cp:lastModifiedBy>
  <dcterms:modified xsi:type="dcterms:W3CDTF">2019-12-24T09:55:47Z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