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2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招聘岗位及需求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2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招聘岗位需求：</w:t>
      </w:r>
    </w:p>
    <w:tbl>
      <w:tblPr>
        <w:tblW w:w="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14"/>
        <w:gridCol w:w="490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小学：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语文（2人）、数学（2人）、英语（1人）</w:t>
            </w:r>
          </w:p>
        </w:tc>
        <w:tc>
          <w:tcPr>
            <w:tcW w:w="49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符合《中华人民共和国教师法》规定的任职条件和资格，还须具备下列条件：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1.年龄：35周岁以下（骨干教师、学科带头人可适当放宽。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2教育水平：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u w:val="single"/>
                <w:bdr w:val="none" w:color="auto" w:sz="0" w:space="0"/>
                <w:lang w:val="en-US" w:eastAsia="zh-CN" w:bidi="ar"/>
              </w:rPr>
              <w:t>全日制本科及以上学历（高中教师硕士研究生及以上学历）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3.专业：拥有所应聘科目较强的专业知识功底，所学专业与应聘专业、教师资格证科目一致。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4.任职资格：具有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u w:val="single"/>
                <w:bdr w:val="none" w:color="auto" w:sz="0" w:space="0"/>
                <w:lang w:val="en-US" w:eastAsia="zh-CN" w:bidi="ar"/>
              </w:rPr>
              <w:t>相应学科教师资格证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、普通话二级乙等（语文老师二级甲等）以上。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5.品质：热爱教育事业，品行端正，身体健康，爱岗敬业，具有奉献精神。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6.其他：985、211师范类院校毕业生、优秀毕业生、国家级奖学金获得者、学生干部、有留学经历、海外背景的优先。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初中：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语文（2人）、数学（3人）、英语（2人）、物理（1人）、化学（1人）、生物（1人）、政治（2人）、历史（2人）、地理（2人）、舞蹈（1人）、音乐（1人）、美术（1人）、体育（1人）、通用技术（1人）</w:t>
            </w:r>
          </w:p>
        </w:tc>
        <w:tc>
          <w:tcPr>
            <w:tcW w:w="49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shd w:val="clear" w:fill="FFFFFF"/>
                <w:lang w:val="en-US" w:eastAsia="zh-CN" w:bidi="ar"/>
              </w:rPr>
              <w:t>高中：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shd w:val="clear" w:fill="FFFFFF"/>
                <w:lang w:val="en-US" w:eastAsia="zh-CN" w:bidi="ar"/>
              </w:rPr>
              <w:t>语文（2人）、数学（2人）、英语（2人）、物理（1人）、化学（1人）、生物（1人）、政治（1人）、历史（1人）、地理（1人）</w:t>
            </w:r>
          </w:p>
        </w:tc>
        <w:tc>
          <w:tcPr>
            <w:tcW w:w="49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2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三、福利待遇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F36EC"/>
    <w:rsid w:val="3A3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2019-12-30T07:17:00Z</dcterms:created>
  <dc:creator>秋叶夏花</dc:creator>
  <cp:lastModifiedBy>秋叶夏花</cp:lastModifiedBy>
  <dcterms:modified xsi:type="dcterms:W3CDTF">2019-12-30T07:18:29Z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