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555" w:lineRule="atLeast"/>
        <w:ind w:left="0" w:right="0" w:firstLine="645"/>
        <w:jc w:val="both"/>
      </w:pPr>
      <w:r>
        <w:rPr>
          <w:rFonts w:ascii="仿宋_gb2312" w:hAnsi="仿宋_gb2312" w:eastAsia="仿宋_gb2312" w:cs="仿宋_gb2312"/>
          <w:color w:val="313131"/>
          <w:sz w:val="31"/>
          <w:szCs w:val="31"/>
          <w:shd w:val="clear" w:fill="FFFFFF"/>
        </w:rPr>
        <w:t>本次公开招聘实名编制工作人员</w:t>
      </w:r>
      <w:r>
        <w:rPr>
          <w:rFonts w:ascii="Times New Roman" w:hAnsi="Times New Roman" w:cs="Times New Roman"/>
          <w:color w:val="313131"/>
          <w:sz w:val="31"/>
          <w:szCs w:val="31"/>
          <w:shd w:val="clear" w:fill="FFFFFF"/>
        </w:rPr>
        <w:t>10</w:t>
      </w:r>
      <w:r>
        <w:rPr>
          <w:rFonts w:hint="default" w:ascii="仿宋_gb2312" w:hAnsi="仿宋_gb2312" w:eastAsia="仿宋_gb2312" w:cs="仿宋_gb2312"/>
          <w:color w:val="313131"/>
          <w:sz w:val="31"/>
          <w:szCs w:val="31"/>
          <w:shd w:val="clear" w:fill="FFFFFF"/>
        </w:rPr>
        <w:t>名，具体如下：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652"/>
        <w:gridCol w:w="1847"/>
        <w:gridCol w:w="1727"/>
        <w:gridCol w:w="829"/>
        <w:gridCol w:w="1631"/>
        <w:gridCol w:w="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434343"/>
                <w:sz w:val="28"/>
                <w:szCs w:val="28"/>
              </w:rPr>
              <w:t>部门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434343"/>
                <w:sz w:val="28"/>
                <w:szCs w:val="28"/>
              </w:rPr>
              <w:t>岗位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434343"/>
                <w:sz w:val="28"/>
                <w:szCs w:val="28"/>
              </w:rPr>
              <w:t>专业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434343"/>
                <w:sz w:val="28"/>
                <w:szCs w:val="28"/>
              </w:rPr>
              <w:t>人数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434343"/>
                <w:sz w:val="28"/>
                <w:szCs w:val="28"/>
              </w:rPr>
              <w:t>学历、学位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434343"/>
                <w:sz w:val="28"/>
                <w:szCs w:val="28"/>
              </w:rPr>
              <w:t>及职称要求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434343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34343"/>
                <w:sz w:val="28"/>
                <w:szCs w:val="28"/>
              </w:rPr>
              <w:t>教学研究部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34343"/>
                <w:sz w:val="28"/>
                <w:szCs w:val="28"/>
              </w:rPr>
              <w:t>专业技术岗位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34343"/>
                <w:sz w:val="28"/>
                <w:szCs w:val="28"/>
              </w:rPr>
              <w:t>专任教师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34343"/>
                <w:sz w:val="28"/>
                <w:szCs w:val="28"/>
              </w:rPr>
              <w:t>哲学类、政治学类、马克思主义理论类、历史学类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434343"/>
                <w:sz w:val="28"/>
                <w:szCs w:val="28"/>
              </w:rPr>
              <w:t>10</w:t>
            </w:r>
            <w:r>
              <w:rPr>
                <w:rFonts w:hint="default" w:ascii="仿宋_gb2312" w:hAnsi="仿宋_gb2312" w:eastAsia="仿宋_gb2312" w:cs="仿宋_gb2312"/>
                <w:color w:val="434343"/>
                <w:sz w:val="28"/>
                <w:szCs w:val="28"/>
              </w:rPr>
              <w:t>人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34343"/>
                <w:sz w:val="28"/>
                <w:szCs w:val="28"/>
              </w:rPr>
              <w:t>博士研究生或具有硕士学位的高级职称人员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Arial" w:hAnsi="Arial" w:cs="Arial"/>
                <w:color w:val="434343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555" w:lineRule="atLeast"/>
        <w:ind w:left="0" w:right="0" w:firstLine="555"/>
        <w:jc w:val="both"/>
      </w:pPr>
      <w:r>
        <w:rPr>
          <w:rFonts w:hint="default" w:ascii="仿宋_gb2312" w:hAnsi="仿宋_gb2312" w:eastAsia="仿宋_gb2312" w:cs="仿宋_gb2312"/>
          <w:color w:val="313131"/>
          <w:sz w:val="28"/>
          <w:szCs w:val="28"/>
          <w:shd w:val="clear" w:fill="FFFFFF"/>
        </w:rPr>
        <w:t>注：研究生专业参考教育部公布的《学位授予和人才培养学科目录》（2011年）。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635CF"/>
    <w:rsid w:val="7506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2020-03-26T01:36:00Z</dcterms:created>
  <dc:creator>秋叶夏花</dc:creator>
  <cp:lastModifiedBy>秋叶夏花</cp:lastModifiedBy>
  <dcterms:modified xsi:type="dcterms:W3CDTF">2020-03-26T01:38:21Z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