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每日一练（十）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【幼儿】下列选项中，属于我国神话传说中人物的是（ 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A．美杜莎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B．湿婆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C．刑天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D．宙斯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答案：C。湿婆是印度教三神之一，美杜莎和宙斯是古希腊神话人物，刑天是我国神话传说中的战神。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【幼儿】《中华人民共和国未成年人保护法》规定，儿</w:t>
      </w:r>
      <w:bookmarkStart w:id="0" w:name="_GoBack"/>
      <w:bookmarkEnd w:id="0"/>
      <w:r>
        <w:rPr>
          <w:rFonts w:hint="eastAsia"/>
          <w:lang w:val="en-US" w:eastAsia="zh-CN"/>
        </w:rPr>
        <w:t>童食品、玩具、用具和游乐设施，不得有害于儿童的（ 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A．成长、发育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B．安全、成长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C．安全、健康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D．健康、发育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。根据《中华人民共和国未成年人保护法》第三十五条生产、销售用于未成年人的食品、药品、玩具、用具和游乐设施等，应当符合国家标准或者行业标准，不得有害于未成年人的安全和健康；需要标明注意事项的，应当在显著位置标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【小学】认为人都有恻隐之心、羞恶之心、恭敬之心、是非之心，这是（ 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A．孟子的观点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B．朱熹的观点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C．王阳明的观点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D．程颐的观点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答案：A。四心为：恻隐之心、羞恶之心、辞让之心和是非之心。出自《孟子·公孙丑》。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【小学】学校课外活动的主体部分是（ 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A.科技活动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B.学科活动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C.文学艺术活动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D.社会活动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答案：B。学校课外活动主要以与课堂教学联系密切的学科活动为主，是课外活动的主体部分。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【中学】在我国新一轮基础教育课程改革中，要求义务教育课程实行（ 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A.六三分段设置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B.五四分段设置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C.九年整体设置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D.多种形式设置并存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。新课程改革要求义务教育课程改变课程结构过于强调学科本位、科目过多和缺乏整合的现状，整体设置九年一贯的课程门类和课时比例，并设置综合课程。本题考查的是基础教育课程改革目标之一的课程结构的改革与调整，该知识点一般以选择方式出题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【中学】对于一个非常害怕蛇的学生，我们可以让他先看蛇的照片，谈论蛇，再让他观看蛇的视频，最后让他用手触摸蛇，逐步消除对蛇的恐惧反应。这种方法在心理治疗中属于（ 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A.松弛训练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B.肯定性训练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C.系统脱敏法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D.合理情绪疗法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答案：C。系统脱敏法：当某些人对事物、某些环境产生敏感反应时，我们可以在当事人身上发展起一种不相容的反应，使对本来引起敏感反应的事物，不再发生敏感反应。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A70D5"/>
    <w:rsid w:val="0B9C5FB6"/>
    <w:rsid w:val="15F17751"/>
    <w:rsid w:val="1C5D7B9D"/>
    <w:rsid w:val="22B336C2"/>
    <w:rsid w:val="3C1D2A99"/>
    <w:rsid w:val="4A6F6F23"/>
    <w:rsid w:val="4FEA7C9A"/>
    <w:rsid w:val="74CA70D5"/>
    <w:rsid w:val="7E1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2020-08-07T02:02:00Z</dcterms:created>
  <dc:creator>哈哈和呵嘿</dc:creator>
  <cp:lastModifiedBy>哈哈和呵嘿</cp:lastModifiedBy>
  <dcterms:modified xsi:type="dcterms:W3CDTF">2020-08-07T02:24:09Z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