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0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15"/>
        <w:gridCol w:w="4320"/>
        <w:gridCol w:w="4680"/>
        <w:gridCol w:w="4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5090"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i w:val="0"/>
                <w:iCs w:val="0"/>
                <w:color w:val="000000"/>
                <w:kern w:val="0"/>
                <w:sz w:val="28"/>
                <w:szCs w:val="28"/>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28"/>
                <w:szCs w:val="28"/>
                <w:u w:val="none"/>
                <w:lang w:val="en-US" w:eastAsia="zh-CN" w:bidi="ar"/>
              </w:rPr>
              <w:t>附件3</w:t>
            </w: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广西壮族自治区考试录用公务员专业分类指导目录（2022年版）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0" w:hRule="atLeast"/>
        </w:trPr>
        <w:tc>
          <w:tcPr>
            <w:tcW w:w="1509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0"/>
                <w:szCs w:val="20"/>
                <w:u w:val="none"/>
                <w:lang w:val="en-US" w:eastAsia="zh-CN" w:bidi="ar"/>
              </w:rPr>
            </w:pPr>
            <w:r>
              <w:rPr>
                <w:rFonts w:hint="eastAsia" w:ascii="仿宋_GB2312" w:hAnsi="宋体" w:eastAsia="仿宋_GB2312" w:cs="仿宋_GB2312"/>
                <w:b/>
                <w:bCs/>
                <w:i w:val="0"/>
                <w:iCs w:val="0"/>
                <w:color w:val="000000"/>
                <w:kern w:val="0"/>
                <w:sz w:val="20"/>
                <w:szCs w:val="20"/>
                <w:u w:val="none"/>
                <w:lang w:val="en-US" w:eastAsia="zh-CN" w:bidi="ar"/>
              </w:rPr>
              <w:t>说明：</w:t>
            </w:r>
          </w:p>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0"/>
                <w:szCs w:val="20"/>
                <w:u w:val="none"/>
                <w:lang w:val="en-US" w:eastAsia="zh-CN" w:bidi="ar"/>
              </w:rPr>
            </w:pPr>
            <w:r>
              <w:rPr>
                <w:rFonts w:hint="eastAsia" w:ascii="仿宋_GB2312" w:hAnsi="宋体" w:eastAsia="仿宋_GB2312" w:cs="仿宋_GB2312"/>
                <w:b/>
                <w:bCs/>
                <w:i w:val="0"/>
                <w:iCs w:val="0"/>
                <w:color w:val="000000"/>
                <w:kern w:val="0"/>
                <w:sz w:val="20"/>
                <w:szCs w:val="20"/>
                <w:u w:val="none"/>
                <w:lang w:val="en-US" w:eastAsia="zh-CN" w:bidi="ar"/>
              </w:rPr>
              <w:t>1、本目录仅适用于指导我区面向社会考试录用公务员工作；</w:t>
            </w:r>
          </w:p>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0"/>
                <w:szCs w:val="20"/>
                <w:u w:val="none"/>
                <w:lang w:val="en-US" w:eastAsia="zh-CN" w:bidi="ar"/>
              </w:rPr>
            </w:pPr>
            <w:r>
              <w:rPr>
                <w:rFonts w:hint="eastAsia" w:ascii="仿宋_GB2312" w:hAnsi="宋体" w:eastAsia="仿宋_GB2312" w:cs="仿宋_GB2312"/>
                <w:b/>
                <w:bCs/>
                <w:i w:val="0"/>
                <w:iCs w:val="0"/>
                <w:color w:val="000000"/>
                <w:kern w:val="0"/>
                <w:sz w:val="20"/>
                <w:szCs w:val="20"/>
                <w:u w:val="none"/>
                <w:lang w:val="en-US" w:eastAsia="zh-CN" w:bidi="ar"/>
              </w:rPr>
              <w:t>2、招考职位计划表中的专业要求，由招录机关（单位）设置并负责解释，本目录供招录机关（单位）在设置专业条件及考生报考职位时参考；</w:t>
            </w:r>
          </w:p>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0"/>
                <w:szCs w:val="20"/>
                <w:u w:val="none"/>
                <w:lang w:val="en-US" w:eastAsia="zh-CN" w:bidi="ar"/>
              </w:rPr>
            </w:pPr>
            <w:r>
              <w:rPr>
                <w:rFonts w:hint="eastAsia" w:ascii="仿宋_GB2312" w:hAnsi="宋体" w:eastAsia="仿宋_GB2312" w:cs="仿宋_GB2312"/>
                <w:b/>
                <w:bCs/>
                <w:i w:val="0"/>
                <w:iCs w:val="0"/>
                <w:color w:val="000000"/>
                <w:kern w:val="0"/>
                <w:sz w:val="20"/>
                <w:szCs w:val="20"/>
                <w:u w:val="none"/>
                <w:lang w:val="en-US" w:eastAsia="zh-CN" w:bidi="ar"/>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p>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0"/>
                <w:szCs w:val="20"/>
                <w:u w:val="none"/>
                <w:lang w:val="en-US" w:eastAsia="zh-CN" w:bidi="ar"/>
              </w:rPr>
            </w:pPr>
            <w:r>
              <w:rPr>
                <w:rFonts w:hint="eastAsia" w:ascii="仿宋_GB2312" w:hAnsi="宋体" w:eastAsia="仿宋_GB2312" w:cs="仿宋_GB2312"/>
                <w:b/>
                <w:bCs/>
                <w:i w:val="0"/>
                <w:iCs w:val="0"/>
                <w:color w:val="000000"/>
                <w:kern w:val="0"/>
                <w:sz w:val="20"/>
                <w:szCs w:val="20"/>
                <w:u w:val="none"/>
                <w:lang w:val="en-US" w:eastAsia="zh-CN" w:bidi="ar"/>
              </w:rPr>
              <w:t>4、招考职位专业要求为具体专业的，报考人员毕业证书上所列专业名称与招考职位要求的专业名称一致时，才在网</w:t>
            </w:r>
            <w:bookmarkStart w:id="0" w:name="_GoBack"/>
            <w:bookmarkEnd w:id="0"/>
            <w:r>
              <w:rPr>
                <w:rFonts w:hint="eastAsia" w:ascii="仿宋_GB2312" w:hAnsi="宋体" w:eastAsia="仿宋_GB2312" w:cs="仿宋_GB2312"/>
                <w:b/>
                <w:bCs/>
                <w:i w:val="0"/>
                <w:iCs w:val="0"/>
                <w:color w:val="000000"/>
                <w:kern w:val="0"/>
                <w:sz w:val="20"/>
                <w:szCs w:val="20"/>
                <w:u w:val="none"/>
                <w:lang w:val="en-US" w:eastAsia="zh-CN" w:bidi="ar"/>
              </w:rPr>
              <w:t>上提交报名申请；报考人员认为本人所学专业符合招考职位专业要求，但所学专业名称与招考职位要求的专业名称不一致的，请将专业核心课程传真资格审查单位，征得同意后，再进行报名。</w:t>
            </w:r>
          </w:p>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0"/>
                <w:szCs w:val="20"/>
                <w:u w:val="none"/>
                <w:lang w:val="en-US" w:eastAsia="zh-CN" w:bidi="ar"/>
              </w:rPr>
            </w:pPr>
            <w:r>
              <w:rPr>
                <w:rFonts w:hint="eastAsia" w:ascii="仿宋_GB2312" w:hAnsi="宋体" w:eastAsia="仿宋_GB2312" w:cs="仿宋_GB2312"/>
                <w:b/>
                <w:bCs/>
                <w:i w:val="0"/>
                <w:iCs w:val="0"/>
                <w:color w:val="000000"/>
                <w:kern w:val="0"/>
                <w:sz w:val="20"/>
                <w:szCs w:val="20"/>
                <w:u w:val="none"/>
                <w:lang w:val="en-US" w:eastAsia="zh-CN" w:bidi="ar"/>
              </w:rPr>
              <w:t>5、如考生的报考专业属于本目录未涵盖的专业，请将专业核心课程传真资格审查单位，征得同意后，再进行报名。</w:t>
            </w:r>
          </w:p>
          <w:p>
            <w:pPr>
              <w:keepNext w:val="0"/>
              <w:keepLines w:val="0"/>
              <w:widowControl/>
              <w:suppressLineNumbers w:val="0"/>
              <w:jc w:val="left"/>
              <w:textAlignment w:val="center"/>
              <w:rPr>
                <w:rFonts w:hint="eastAsia" w:ascii="仿宋_GB2312" w:hAnsi="宋体" w:eastAsia="仿宋_GB2312" w:cs="仿宋_GB2312"/>
                <w:b/>
                <w:bCs/>
                <w:i w:val="0"/>
                <w:iCs w:val="0"/>
                <w:color w:val="000000"/>
                <w:kern w:val="0"/>
                <w:sz w:val="20"/>
                <w:szCs w:val="20"/>
                <w:u w:val="none"/>
                <w:lang w:val="en-US" w:eastAsia="zh-CN" w:bidi="ar"/>
              </w:rPr>
            </w:pPr>
            <w:r>
              <w:rPr>
                <w:rFonts w:hint="eastAsia" w:ascii="仿宋_GB2312" w:hAnsi="宋体" w:eastAsia="仿宋_GB2312" w:cs="仿宋_GB2312"/>
                <w:b/>
                <w:bCs/>
                <w:i w:val="0"/>
                <w:iCs w:val="0"/>
                <w:color w:val="000000"/>
                <w:kern w:val="0"/>
                <w:sz w:val="20"/>
                <w:szCs w:val="20"/>
                <w:u w:val="none"/>
                <w:lang w:val="en-US" w:eastAsia="zh-CN" w:bidi="ar"/>
              </w:rPr>
              <w:t>6、对可以授予不同学位的专业，以授予的学位类别确定专业类别。</w:t>
            </w:r>
          </w:p>
          <w:p>
            <w:pPr>
              <w:keepNext w:val="0"/>
              <w:keepLines w:val="0"/>
              <w:widowControl/>
              <w:suppressLineNumbers w:val="0"/>
              <w:jc w:val="left"/>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7、如考生对本目录有意见建议，可将意见建议发送至gxkl_2015@163.com。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815"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default" w:ascii="Times New Roman" w:hAnsi="Times New Roman" w:eastAsia="宋体" w:cs="Times New Roman"/>
                <w:b/>
                <w:bCs/>
                <w:i w:val="0"/>
                <w:iCs w:val="0"/>
                <w:color w:val="000000"/>
                <w:kern w:val="0"/>
                <w:sz w:val="22"/>
                <w:szCs w:val="22"/>
                <w:u w:val="none"/>
                <w:lang w:val="en-US" w:eastAsia="zh-CN" w:bidi="ar"/>
              </w:rPr>
              <w:t xml:space="preserve">              </w:t>
            </w:r>
            <w:r>
              <w:rPr>
                <w:rFonts w:hint="eastAsia" w:ascii="宋体" w:hAnsi="宋体" w:eastAsia="宋体" w:cs="宋体"/>
                <w:b/>
                <w:bCs/>
                <w:i w:val="0"/>
                <w:iCs w:val="0"/>
                <w:color w:val="000000"/>
                <w:kern w:val="0"/>
                <w:sz w:val="22"/>
                <w:szCs w:val="22"/>
                <w:u w:val="none"/>
                <w:lang w:val="en-US" w:eastAsia="zh-CN" w:bidi="ar"/>
              </w:rPr>
              <w:t>学历层次</w:t>
            </w:r>
          </w:p>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专业类别</w:t>
            </w:r>
          </w:p>
        </w:tc>
        <w:tc>
          <w:tcPr>
            <w:tcW w:w="13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15"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left"/>
              <w:rPr>
                <w:rFonts w:hint="default" w:ascii="Times New Roman" w:hAnsi="Times New Roman" w:eastAsia="宋体" w:cs="Times New Roman"/>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w:t>
            </w:r>
            <w:r>
              <w:rPr>
                <w:rFonts w:hint="eastAsia" w:ascii="宋体" w:hAnsi="Times New Roman" w:eastAsia="宋体" w:cs="宋体"/>
                <w:i w:val="0"/>
                <w:iCs w:val="0"/>
                <w:color w:val="000000"/>
                <w:kern w:val="0"/>
                <w:sz w:val="24"/>
                <w:szCs w:val="24"/>
                <w:u w:val="none"/>
                <w:lang w:val="en-US" w:eastAsia="zh-CN" w:bidi="ar"/>
              </w:rPr>
              <w:t>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马克思主义哲学,中国哲学,外国哲学,逻辑学,伦理学,美学,宗教学,科学技术哲学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哲学,逻辑学,宗教学,伦理学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r>
              <w:rPr>
                <w:rFonts w:hint="eastAsia" w:ascii="宋体" w:hAnsi="Times New Roman" w:eastAsia="宋体" w:cs="宋体"/>
                <w:i w:val="0"/>
                <w:iCs w:val="0"/>
                <w:color w:val="000000"/>
                <w:kern w:val="0"/>
                <w:sz w:val="24"/>
                <w:szCs w:val="24"/>
                <w:u w:val="none"/>
                <w:lang w:val="en-US" w:eastAsia="zh-CN" w:bidi="ar"/>
              </w:rPr>
              <w:t>经济学类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税务硕士（专业硕士），保险,投资学,金融硕士（专业硕士）,金融工程,金融,保险硕士（专业硕士），服务贸易学，经济信息管理学,公共经济学，投资学,网络经济学,公共经济管理,公共经济政策学,资产评估,理论经济学,应用经济学,经济学,国际贸易学,服务贸易学，应用统计硕士（专业硕士）,国际商务硕士（专业硕士）,资产评估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金融学，金融工程，保险学，投资学，金融数学，信用管理，经济与金融，精算学，互联网金融，金融科技，国际金融学,金融投资学，国际经济与贸易,贸易经济，国际文化贸易,国际贸易</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w:t>
            </w:r>
            <w:r>
              <w:rPr>
                <w:rFonts w:hint="eastAsia" w:ascii="宋体" w:hAnsi="Times New Roman" w:eastAsia="宋体" w:cs="宋体"/>
                <w:i w:val="0"/>
                <w:iCs w:val="0"/>
                <w:color w:val="000000"/>
                <w:kern w:val="0"/>
                <w:sz w:val="24"/>
                <w:szCs w:val="24"/>
                <w:u w:val="none"/>
                <w:lang w:val="en-US" w:eastAsia="zh-CN" w:bidi="ar"/>
              </w:rPr>
              <w:t>财政学类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财政学，税收学，税务硕士（专业硕士）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财政学，税收学，税务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财政,税务，政府采购管理，资产评估与管理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04金融学类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金融学，保险学，保险,投资学,金融硕士（专业硕士）,金融工程,金融,保险硕士（专业硕士）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金融学，金融工程，保险学，投资学，金融数学，信用管理，经济与金融，精算学，互联网金融，金融科技，国际金融学,金融投资学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金融管理与实务,国际金融,金融与证券,金融保险,信用管理,农村合作金融,金融管理，证券与期货,投资与理财,信托与租赁，保险实务,农村金融，互联网金融，医疗保险实务,证券投资与管理,机动车保险实务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05经济与贸易类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国际贸易学,服务贸易学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国际经济与贸易,贸易经济，国际文化贸易,国际贸易</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06法学类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法学理论,法律史,法律硕士（专业硕士）,国际民事诉讼与仲裁,WTO法律制度,中国司法制度,比较司法制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学,知识产权法,民法,商法,刑法,经济法,行政法,国际经济法,国际公法,国际私法,环境资源法,财税金融法,劳动与社会保障法,诉讼法,国际法,刑事司法，信用风险管理与法律防控,国际经贸规则,监狱学，司法警察学,社区矫正，知识产权,法律,法律事务,律师,涉外法律,涉外法律事务,经济法律事务,公安法制,劳动改造学,法律实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法律文秘,法律事务,涉外经济法律事务,经济法律事务,律师事务,行政法律事务,法律,书记官,海关国际法律条约与公约,检察事务,律师,法律实务,贸易法律及应用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07法律类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法学,知识产权法,民法,商法,刑法,经济法,行政法,国际经济法,国际公法,国际私法,环境资源法,财税金融法,劳动与社会保障法,诉讼法,国际法,刑事司法</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08政治学类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政治学理论,中外政治制度,科学社会主义与国际共产主义运动,中共党史（含党的学说与党的建设）,国际政治,国际关系,外交学，马克思主义理论与思想政治教育,政治学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政治学与行政学,国际政治,外交学,国际事务与国际关系,政治学、经济学与哲学,国际组织与全球治理，思想政治教育,国际文化交流,国际政治经济学,国际事务,欧洲事务与欧洲关系,行政管理学,政治学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09社会学类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社会学，人口学，人类学，民俗学，中国民间文学，社会工作，社会工作硕士（专业硕士）                                                                                                                                                                                                                                                                                                                                                              </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社会学,社会工作,人类学,女性学家政学,老年学，社会政策，人口学,社区管理与服务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10民族学类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民族学,马克思主义民族理论与政策,中国少数民族经济,中国少数民族史,中国少数民族艺术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民族学，民族理论与民族政策</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11马克思主义理论类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马克思主义基本原理,马克思主义发展史,马克思主义中国化研究,国外马克思主义研究,思想政治教育,中国近现代史基本问题研究，马克思主义理论</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12司法执行及技术类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犯罪与犯罪心理学,监狱学,司法鉴定学,物证技术学,毒品犯罪与治理对策研究,青少年违法犯罪研究</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13公安学类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14教育学类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教育学原理,课程与教学论,教育史,比较教育学,学前教育学,高等教育学,成人教育学,职业技术教育学,特殊教育学,教育技术学，教育法学,汉语国际教育硕士,高等学校教师硕士,中等职业学校教师硕士,教育硕士（专业硕士）,教育管理硕士（专业硕士）,学科教学硕士（专业硕士）,现代教育技术硕士（专业硕士）,小学教育硕士（专业硕士）,科学与技术教育硕士（专业硕士）,学前教育硕士（专业硕士）,特殊教育硕士（专业硕士）,职业技术教育硕士（专业硕士），教育学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15体育学类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体育人文社会学,运动人体科学,体育教育训练学,民族传统体育学，体育硕士（专业硕士）,体育学,体育教学硕士（专业硕士）,运动训练硕士（专业硕士）,竞赛组织硕士（专业硕士）,社会体育指导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16中国汉语言文学及文秘类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艺学,语言学及应用语言学,汉语言文字学,中国古典文献学,中国古代文学,中国现当代文学,中国少数民族语言文学（分语族），比较文学与世界文学，文学阅读与文学教育,汉语国际教育,文学，中国语言文学，汉语国际教育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汉语,文秘,涉外文秘,秘书学，中国少数民族语言文化，少数民族古籍修复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17外国语言文学类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英语语言文学,俄语语言文学,法语语言文学,德语语言文学,日语语言文学,印度语言文学,西班牙语语言文学,阿拉伯语语言文学,欧洲语言文学,亚非语言文学,外国语言学及应用语言学，外国语言文学,翻译硕士,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土耳其语,希腊语,匈牙利语,意大利语,捷克－斯洛伐克语,泰米尔语,普什图语,世界语,孟加拉语,尼泊尔语,塞尔维亚语—克罗地亚语,荷兰语,芬兰语,乌克兰语,韩国语,塞尔维亚语,克罗地亚语,挪威语,丹麦语,冰岛语,桑戈语,僧伽罗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18新闻传播学类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新闻学,传播学，新闻与传播,出版,新闻传播学,新闻与传播硕士（专业硕士）,出版硕士（专业硕士）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新闻学,广播电视学,广告学,传播学,编辑出版学,网络与新媒体,数字出版,时尚传播,国际新闻与传播,会展，广播电视新闻学,媒体创意,国际新闻,播音,体育新闻,编辑学,新闻传播学,媒体策划与管理,播音与主持艺术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19历史学类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史学理论及史学史,考古学及博物馆学,历史地理学,历史文献学（含敦煌学、古文字学）,专门史,中国古代史,中国近现代史,世界史，文化人类学,海洋史学,文物与博物馆，历史学，考古学，中国史,文物与博物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历史学,世界史,考古学,文物与博物馆学,文物保护技术,外国语言与外国历史,文化遗产，古文字学，博物馆学,世界历史</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文物鉴定与修复，文物修复与保护，考古探掘技术，文物博物馆服务与管理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20数学类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基础数学,计算数学,概率论与数理统计,应用数学,运筹学与控制论，数学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数学与应用数学,信息与计算科学,数理基础科学,数据计算及应用，应用数学,计算数学及其应用软件,数学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21物理学类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理论物理,粒子物理与原子核物理,原子与分子物理,等离子体物理,凝聚态物理,声学,光学,无线电物理，物理学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物理学,应用物理学,核物理,声学,系统科学与工程,量子信息科学，物理学教育,原子核物理学及核技术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22化学类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无机化学,分析化学,有机化学,物理化学（含化学物理）,高分子化学与物理，化学生物学,环境化学,电化学,催化化学,物构化学，化学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化学,应用化学,化学生物学,分子科学与工程,能源化学，化学测量学与技术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23天文学类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天体物理,天体测量与天体力学，天文学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天文学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24地理科学类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自然地理学,人文地理学,地图学与地理信息系统，地理学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地理科学,自然地理与资源环境,人文地理与城乡规划,地理信息系统科学，资源环境与城乡规划管理,地理信息系统,地球信息科学与技术,地理学 ,地貌学与第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理信息科学,地图学与地理信息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地理国情监测技术,地籍测绘与土地管理,测绘地理信息技术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25大气科学类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气象学,大气物理学与大气环境，大气科学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大气科学,应用气象学，气象技术与工程，气象学,气候学,大气物理学与大气环境 </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26海洋科学类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物理海洋学,海洋化学,海洋生物学,海洋地质</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，海岸带综合管理,海洋物理，海洋科学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海洋科学,海洋技术,海洋资源与环境,军事海洋学</w:t>
            </w:r>
          </w:p>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，海洋管理,海洋生物资源与环境,海洋物理学,海洋化学,海洋生物学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海洋化工生产技术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27地球物理学类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固体地球物理学,空间物理学，地球物理学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地球物理学,空间科学与技术,防灾减灾科学与工程</w:t>
            </w:r>
          </w:p>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，地球与空间科学,空间物理学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28地质学类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矿物学、岩石学、矿床学,地球化学,古生物学及地层学（含古人类学）,构造地质学,第四纪地质学，地质学,地质资源与地质工程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地质学,地球化学,地球信息科学与技术，古生物学</w:t>
            </w:r>
          </w:p>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，构造地质学,古生物学及地层学,矿物学,岩石学,旅游地学与规划工程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29生物科学及技术类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植物学,动物学,生理学,水生生物学,微生物学,神经生物学,遗传学,发育生物学,细胞生物学,生物化学与分子生物学,生物物理学,生态学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生物科学,生物技术,生物信息学，生态学,整合科学,神经科学，生物信息技术,生物科学与生物技术,生物化学与分子生物学,医学信息学,植物生物技术,动物生物技术,生物资源科学,生物安全,生化技术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生物技术及应用,生物实验技术,生物化工工艺,微生物技术及应用，农业生物技术，生物产品检验检疫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30心理学类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基础心理学,发展与教育心理学,应用心理学，认知神经科学,心理学,应用心理硕士（专业硕士）,心理健康教育硕士（专业硕士）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心理学,应用心理学，临床心理学,医学心理学,社会心理学,心理咨询</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心理咨询 ,心理健康教育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31统计学类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统计学,统计应用与经济计量分析,经济管理统计,应用数理统计,金额统计,经济统计与分析,应用统计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统计学,应用统计学，计划统计,经营计划与统计,统计与概算,国土资源调查专业统计,经济分析,会计统计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32科学技术史类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科学技术史</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33力学类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一般力学与力学基础,固体力学,流体力学,工程力学，力学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理论与应用力学,工程力学，工程结构分析</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34机械类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机械制造及其自动化,机械电子工程,机械设计及理论,车辆工程，机械工程,机械工程硕士（专业硕士）,车辆工程硕士（专业硕士）,工业设计工程硕士（专业硕士），机械硕士（专业硕士），机械博士（专业学位）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35光学工程类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光学工程，光学工程硕士（专业硕士）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36仪表仪器及测试技术类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精密仪器及机械,测试计量技术及仪器，仪器科学与技术,仪器仪表工程硕士（专业硕士）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测控技术与仪器,精密仪器,智能感知工程，电子信息技术及仪器,光学技术与学电仪器,检测技术及仪器仪表,电子仪器及测量,几何量计量测试,热工计量测试,力学计量测试,光学计量测试,无线电计量测试</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37材料及冶金类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硕士（专业硕士），材料与化工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,高分子材料工程,粉末冶金,复合材料,腐蚀与防护,富恶化材料与工程,光伏材料加工与应用技术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38能源动力及工程热物理类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工程热物理，热能工程，动力机械及工程，流体机械及工程，制冷及低温工程，化工过程机械，动力工程硕士（专业硕士），能源动力硕士（专业硕士），能源动力博士（专业学位）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能源与动力工程，能源与环境系统工程,新能源科学与工程,储能科学与工程，能源服务工程,热能与动力工程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厂热能动力装置,城市热能应用技术，火电厂集控运行,风力发电工程技术，生物质能应用技术，光伏发电技术与应用，工业节能技术，太阳能光热技术与应用，农村能源与环境技术，水电站动力设备,水利机电设备运行与管理,新能源装备技术，氢能技术应用，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39电气、电子及自动化类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动力工程硕士（专业硕士）,电气工程硕士（专业硕士）,集成电路工程硕士（专业硕士）,电子与通信工程硕士（专业硕士）,控制工程硕士（专业硕士）,电子信息硕士(专业硕士)，电子信息硕士（专业硕士），电子信息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总置,电子信息与通信工程,电子,热能动力设备与应用,电力工程及其自动化,医学影像工程,医疗器械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40计算机科学与技术类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计算机系统结构,计算机软件与理论,计算机应用技术，软件工程，计算机科学与技术,计算机技术硕士（专业硕士）,软件工程硕士（专业硕士），人工智能硕士（专业硕士）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网络安全,网络监察,信息网络安全,信息网络监察,系统理论,系统理论科学,系统理论工程,系统科学,系统工程,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41土木类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岩土工程,结构工程,市政工程,供热、供燃气、通风及空调工程,防灾减灾工程及防护工程,桥梁与隧道工程，土木工程,土木水利硕士(专业硕士)，土木水利硕士（专业硕士），土木水利博士（专业学位）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土木工程,建筑环境与能源应用工程,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,工业设备安装工程,通风空调与给排水工程,空间工程,工程管理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42建筑类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历史与理论,建筑设计及其理论,城市规划与设计（含：风景园林规划与设计）,建筑技术科学，建筑学硕士,城市规划，建筑学硕士（专业硕士）,建筑与土木工程硕士（专业硕士）,城市规划硕士（专业硕士）,风景园林学，风景园林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建筑学,城乡规划,风景园林,历史建筑保护工程,人居环境科学与技术,城市设计,智慧建筑与建造，城市规划,建筑环境与设备工程,建筑设施智能技术,景观学,建筑工程,景观建筑设计,城镇建设</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建筑设计技术,建筑装饰工程技术,中国古建筑工程技术,古建筑工程技术，建筑室内设计，风景园林设计，园林工程技术,城乡规划,建筑动画与模型制作，村镇建设与管理，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43水利类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文学及水资源,水力学及河流动力学,水工结构工程,水利水电工程,港口、海岸及近海工程，水利水电建设工程管理,生态水利学,城市水务,水灾害与水安全,水文地质学，水文学及水资源，水利工程,水利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44测绘科学与技术类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大地测量学与测量工程,摄影测量与遥感,地图制图学与地理信息工程，测绘科学与技术,测绘工程硕士（专业硕士）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测绘工程,遥感科学与技术,导航工程,地理国情监测,地理空间信息工程，大地测量,测量工程,摄影测量与遥感,地图学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45化工与制药技术类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化学工程,化学工艺,生物化工,应用化学,工业催化，化学工程与技术,化学工程硕士（专业硕士）,制药工程硕士（专业硕士）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46地质类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矿产普查与勘探,地球探测与信息技术,地质工程，地质工程硕士（专业硕士）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地质工程,勘查技术与工程,资源勘查工程,地下水科学与工程，旅游地质学与规划工程，水文地质与工程地质,勘察工程,资源勘察</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47矿业类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采矿工程,矿物加工工程,安全技术及工程,油气井工程,油气田开发工程,油气储运工程，矿产普查与矿产勘察,矿产勘察,矿床地质与勘探,矿业工程硕士（专业硕士）,石油与天然气工程硕士（专业硕士）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采矿工程,石油工程,矿物加工工程,矿物资源工程,油气储运工程,海洋油气工程，智能采矿工程，煤及煤层气工程,地质矿产勘查,石油与天然气地质勘查,应用地球化学,应用地球物理,矿山通风安全,矿井建设,选矿工程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48纺织轻工类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纺织工程,纺织材料与纺织品设计,纺织化学与染整工程,服装设计与工程,制浆造纸工程,制糖工程,发酵工程，皮革化学与工程。服装,纺织工程硕士（专业硕士）,轻工技术与工程硕士（专业硕士）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整工程, 纺织材料及纺织品设计,服装,纺织工艺教育,染整工艺教育</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49交通运输类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道路与铁道工程,交通信息工程及控制,交通运输规划与管理,载运工具运用工程，交通运输工程,交通运输工程硕士（专业硕士），交通运输硕士（专业硕士），交通运输博士（专业学位）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铁综合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50船舶与海洋工程类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船舶与海洋结构物设计制造,轮机工程,水声工程，船舶与海洋工程,船舶与海洋工程硕士（专业硕士）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船舶与海洋工程,海洋工程与技术,海洋资源开发技术,海洋机器人，海洋与海岸工程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51航空航天类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飞行器设计，航空宇航推进理论与工程，航空宇航制造工程，人机与环境工程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航空航天工程，飞行器设计与工程，飞行器制造工程，飞行器动力工程，飞行器环境与生命保障工程，飞行器质量与可靠性，飞行器适航技术，飞行器控制与信息工程，无人驾驶航空器系统工程，智能飞行器技术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52兵器科学与技术类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武器系统与运用工程，兵器发射理论与技术，</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火炮、自动武器与弹药工程，军事化学与烟火技术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武器系统与工程，武器发射工程，探测制导与控制技术，弹药工程与爆炸技术，特种能源技术与工程</w:t>
            </w:r>
          </w:p>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装甲车辆工程，信息对抗技术，智能无人系统技术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53核科学与工程类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核能科学与工程,核燃料循环与材料,核技术及应用,辐射防护及环境保护，核科学与技术,核能与核技术工程硕士（专业硕士）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核工程与核技术,辐射防护与核安全,工程物理,核化工与核燃料工程，核工程,核技术,核动力工程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核与辐射检测防护技术,核电站动力设备运行与维护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54农业工程类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土壤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55林学及林业工程类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工程,木材科学与技术,林产化学加工工程，林木遗传育种,森林培育,森林保护学,森林经理学,野生动植物保护与利用,园林植物与观赏园艺，水土保持与荒漠化防治，林业，林学，林业工程,林业工程硕士（专业硕士）,林业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森林工程,木材科学与工程,林产化工,家具设计与工程，林学,园林,森林保护,经济林，森林资源保护与游憩,林业与木工机械,木材加工,室内与家具设计,林木生产教育</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56环境科学与工程类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环境科学,环境工程，环境管理,环境科学与工程，环境工程硕士（专业硕士），资源与环境硕士（专业硕士），资源与环境博士（专业学位）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环境科学与工程,环境工程,环境科学,环境生态工程,环保设备工程,资源环境科学,水质科学与技术，环境监察,环境监测,环境规划与管理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57生物医学工程类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生物医学工程,生物医学工程硕士（专业硕士），生物与医药硕士（专业硕士），生物与医药博士（专业学位）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生物医学工程,假肢矫形工程,临床工程技术,康复工程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医疗仪器维修技术,临床工程技术,医疗器械经营与管理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58食品科学与工程类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食品科学,粮食、油脂及植物蛋白工程,农产品加工及贮藏工程,水产品加工及贮藏工程，食品科学与工程,食品工程硕士（专业硕士）,食品加工与安全硕士（专业硕士）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59安全科学与工程类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安全工程硕士（专业硕士）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安全工程,应急技术与管理，职业卫生工程，安全技术及工程，灾害防治工程,雷电防护科学与技术,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矿井通风与安全,安全健康与环保，化工安全技术,救援技术,安全技术管理,工程安全评价与监理，安全生产监测监控，职业卫生技术与管理，烟花爆竹技术与管理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60生物工程类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生物工程，生物工程硕士（专业硕士）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生物工程，生物制药，合成生物学，生物系统工程，轻工生物技术,生物化工,微生物制药,生物化学工程，发酵工程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化工生物技术,药品生物技术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61公安技术类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公安技术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抢险救援,刑事科学技术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62植物生产、保护及草学类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作物栽培学与耕作学,作物遗传育种，果树学,蔬菜学,茶学,植物营养学，植物病理学,农业昆虫与害虫防治,农药学（可授农学、理学学位），农业生物技术,种子科学与工程,生物防治,植保经济学,植物检疫,持续发展与推广学,园艺硕士（专业硕士），植物保护（专业硕士）,作物硕士（专业硕士）,种业硕士（专业硕士）,草业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63自然保护与环境生态类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生态安全</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生态农业技术，野生动物资源保护与利用，野生动物保护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64动物生产与水产类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动物遗传育种与繁殖,动物营养与饲料科学,草业科学,特种经济动物饲养（含：蚕、蜂等）,水产养殖,捕捞学,渔业资源，水产，畜牧学,养殖硕士（专业硕士）,渔业硕士（专业硕士）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科学,蚕学,蜂学,经济动物学,马业科学,饲料工程，智慧牧业科学与工程，水产养殖学,海洋渔业科学与技术,水族科学与技术,水生动物医学,畜牧,动物营养与饲料加工,淡水渔业,海水养殖,水产品贮藏与加工,海洋渔业</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65动物医学类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基础兽医学,预防兽医学,临床兽医学，兽医学，兽医硕士（专业硕士），兽医博士（专业学位）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动物医学,动物药学,动植物检疫,实验动物学,中兽医学，兽医公共卫生，实验动物,兽医,畜牧兽医,中兽医</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畜牧兽医,动物药学，兽医,兽医医药,动物防疫与检疫,动物医学,宠物医学,水生动物医学,兽药制药技术,动物医学检验技术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66基础医学类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人体解剖与组织胚胎学,免疫学,病原生物学,病理学与病理生理学,法医学，放射医学,航空、航天和航海医学，基础医学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基础医学，生物医学,生物医学科学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67临床医学类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临床医学,麻醉学,医学影像学，眼视光医学,精神医学,放射医学,儿科学，精神病学与精神卫生,儿科医学，医学营养学,麻醉医学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临床医学,麻醉学,放射治疗技术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68医学技术类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医学技术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医学检验技术,医学生物技术,医学影像技术,口腔医学技术,眼视光技术,康复治疗技术,医学营养,医疗美容技术,医学美容技术,言语听觉康复技术,卫生检验与检疫技术,康复工程技术,医学实验技术,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69公共卫生与预防医学类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流行病与卫生统计学,劳动卫生与环境卫生学,营养与食品卫生学,儿少卫生与妇幼保健学,卫生毒理学,军事预防医学，公共卫生，公共卫生与预防医学,公共卫生硕士（专业硕士）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预防医学,食品卫生与营养学,妇幼保健医学,卫生监督,全球健康学,运动与公共健康，卫生检验,营养学,环境医学,营养与食品卫生,妇幼卫生,健康服务与管理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卫生信息管理,营养与食品卫生,预防医学,生殖健康服务与管理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70中医学类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士）,中医骨伤科学硕士（专业硕士）,中医妇科学硕士（专业硕士）,中医儿科学硕士（专业硕士）,中医五官科学硕士（专业硕士）,针灸推拿学硕士（专业硕士）,民族医学（含：藏医学、蒙医学、维医学、壮医学等）硕士（专业硕士），中医硕士（专业硕士），中医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中医学,针灸推拿学,藏医学,蒙医学,维医学,壮医学,哈医学,傣医学,回医学,中医康复学,中医养生学,中医儿科学，中医骨伤科学，中医五官科学,中医外科学,中医养生康复学,推拿学,中医文献学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中医学,蒙医学,藏医学,维医学,中西医结合,针灸推拿,中医骨伤,中医养生保健,中医康复技术，朝医学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71中西医结合类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中西医结合基础,中西医结合临床,中西医结合临床硕士（专业硕士）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中西医临床医学,中西医临床</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72药学类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药物化学,药剂学,生药学,药物分析学,微生物与生化药学,药理学，药学,药学专业学位,中医学,中医学专业学位,药学硕士（专业硕士）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药学,药物制剂，临床药学,药事管理,药物分析,药物化学,海洋药学,化妆品科学与技术，应用药学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药学,维药学,药剂,药品质量与安全,药品生产技术,药品服务与管理，食品药品监督管理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73中药学类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中药学,中药学硕士（专业硕士）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中药学,中药资源与开发,藏药学,蒙药学,中药制药,中草药栽培与鉴定，中药资源,药理学,中药检定,中药药理学,中药检验技术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中草药栽培技术，药用植物栽培加工,中药,中药鉴定与质量检测技术,现代中药技术,中药学,中药生产与加工,藏药学,蒙药学,维药学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74口腔医学类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口腔基础医学，口腔临床医学，口腔医学,口腔医学硕士（专业硕士），口腔医学博士（专业学位）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口腔医学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75法医学类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法医学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76护理类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护理学,护理管理,护理,护理硕士（专业硕士）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护理学,助产学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护理,助产，呼吸治疗技术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77管理科学与工程类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管理科学与工程,工程管理,工程管理硕士（专业硕士）,工业工程硕士（专业硕士）,项目管理硕士（专业硕士）物流工程硕士（专业硕士）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管理科学,信息管理与信息系统,工程管理,房地产开发与管理,工程造价,保密管理,邮政管理,大数据管理与应用,工程审计,计算金融,应急管理，房地产经营管理,产品质量工程,项目管理,管理科学工程,工程造价管理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工程招标采购与投标管理，城市信息化管理，建设工程管理，工程造价,建筑工程管理,建筑经济管理,工程监理,建设项目信息化管理，房地产经营与管理,物业管理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78工商管理类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学，企业管理（含：财务管理、市场营销、人力资源管理）,旅游管理,技术经济及管理，国际商务,工商管理硕士（专业硕士）,旅游管理硕士（专业硕士），会计硕士（专业硕士），会计信息系统,管理会计,成本会计,会计理论与方法,审计理论研究,政府审计理论与实务,内部控制与内部审计,独立审计与实务,审计,审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会计,财务会计,国际会计,会计电算化,财务电算化,注册会计师,会计与统计核算,财务信息管理,工业会计,企业会计,税务会计、企业财务管理、涉外会计,财务会计教育,会计教育，审计,审计学,审计实务，工程审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企业管理,企业管理,商务管理,连锁经营管理,物流管理,国际物流,现代物流管理,物流信息技术,企业资源计划管理,招商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港口物流管理,民航物流，化妆品经营与管理，农资营销与服务，农产品流通与管理，快递运营管理，邮政通信管理，品牌代理经营，商务经纪与代理,产权交易与实务，中小企业创业与经营，财务管理,财务信息管理,会计,会计电算化,会计与统计核算,统计实务,税务会计、企业财务管理、涉外会计，会计信息管理，会计与审计,审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79会计学类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会计学,会计信息系统,管理会计,成本会计,会计理论与方法,会计硕士(专业学位)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会计,会计学,财务会计,国际会计,会计电算化,财务电算化,注册会计师,会计与统计核算,财务信息管理,工业会计,企业会计,税务会计、企业财务管理、涉外会计,财务会计教育,会计教育</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财务管理,财务信息管理,会计,会计电算化,会计与统计核算,统计实务,税务会计、企业财务管理、涉外会计，会计信息管理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80审计学类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审计理论研究,政府审计理论与实务,内部控制与内部审计,独立审计与实务,审计,审计硕士（专业硕士）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审计,审计学,审计实务，工程审计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81农林经济管理类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农业经济管理,林业经济管理，农业推广，农林经济管理,农村发展</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农林经济管理,农村区域发展，农业推广,农业经济管理,林业经济管理,渔业经济管理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82公共管理类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行政管理,社会医学与卫生事业管理,教育经济与管理,社会保障,土地资源管理，公共管理硕士(专业学位),公共卫生硕士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83图书情报与档案管理类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图书馆学,情报学,档案学，图书情报硕士(专业硕士)，图书情报与档案管理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图书馆学,档案学,信息资源管理，科技档案,图书发行出版学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84物流管理与工程类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物流工程硕士（专业硕士）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物流管理,物流工程,采购管理,供应链管理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物流工程技术，物流信息技术，物流管理，物流金融管理，工程物流管理，冷链物流技术与管理，采购与供应管理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85工业工程类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工业工程硕士（专业硕士）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工业工程,标准化工程,质量管理工程,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86电子商务类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电子商务,电子商务及法律,跨境电子商务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电子商务，商务数据分析与应用，跨境电子商务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87旅游管理类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旅游管理,旅游管理硕士（专业硕士）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旅游管理,酒店管理,会展经济与管理，旅游管理与服务教育</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88艺术类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艺术学,音乐学,美术学,设计艺术学,戏剧戏曲学,电影学,广播电视艺术学,舞蹈学,艺术学理论，音乐与舞蹈学，戏剧与影视学，设计学,音乐硕士（专业硕士）,戏剧硕士（专业硕士）,曲目硕士（专业硕士）,电影硕士（专业硕士）,广播电视硕士（专业硕士）,舞蹈硕士（专业硕士）,美术硕士（专业硕士）,艺术设计硕士（专业硕士），艺术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89军事学类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军事思想,军事历史,战略学,军事战略学,战争动员学,军队政治工作学,军事硕士（专业硕士），军队管理学，军事组织编制学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国际关系与安全,军事外交,外国军事,军事历史,军事气象学,军事海洋学,军事心理学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90军事指挥学类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联合战役学,军种战役学,合同战术学,兵种战术学,作战指挥学,军事运筹学,军事通信学,军事情报学,密码学,军事教育训练学,军事后勤学,后方专业勤务,军事装备学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91职业技术教育类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职业技术教育硕士（专业硕士）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92交叉学科类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集成电路科学与工程，国家安全学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集成电路科学与工程，国家安全学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bl>
    <w:p>
      <w:pPr>
        <w:rPr>
          <w:rFonts w:hint="eastAsia" w:eastAsiaTheme="minorEastAsia"/>
          <w:lang w:eastAsia="zh-CN"/>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ZWVhZTBmOTg1ODNiZjI1MDlkOWM2Y2UwZWIyNzkifQ=="/>
  </w:docVars>
  <w:rsids>
    <w:rsidRoot w:val="5C684FC8"/>
    <w:rsid w:val="0557566B"/>
    <w:rsid w:val="05796723"/>
    <w:rsid w:val="564B6085"/>
    <w:rsid w:val="5C68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01"/>
    <w:basedOn w:val="5"/>
    <w:qFormat/>
    <w:uiPriority w:val="0"/>
    <w:rPr>
      <w:rFonts w:hint="eastAsia" w:ascii="宋体" w:hAnsi="宋体" w:eastAsia="宋体" w:cs="宋体"/>
      <w:b/>
      <w:bCs/>
      <w:color w:val="000000"/>
      <w:sz w:val="22"/>
      <w:szCs w:val="22"/>
      <w:u w:val="none"/>
    </w:rPr>
  </w:style>
  <w:style w:type="character" w:customStyle="1" w:styleId="7">
    <w:name w:val="font112"/>
    <w:basedOn w:val="5"/>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26886</Words>
  <Characters>27010</Characters>
  <Lines>0</Lines>
  <Paragraphs>0</Paragraphs>
  <TotalTime>1</TotalTime>
  <ScaleCrop>false</ScaleCrop>
  <LinksUpToDate>false</LinksUpToDate>
  <CharactersWithSpaces>27386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2022-02-16T01:13:00Z</dcterms:created>
  <dc:creator>Administrator</dc:creator>
  <cp:lastModifiedBy>.</cp:lastModifiedBy>
  <dcterms:modified xsi:type="dcterms:W3CDTF">2022-10-20T03:12:52Z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9BCFF44BF8B24B88AED9B62734E9579E</vt:lpwstr>
  </property>
</Properties>
</file>